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150" w:rsidRDefault="00C911D6">
      <w:pPr>
        <w:pStyle w:val="af8"/>
        <w:rPr>
          <w:rFonts w:ascii="Times New Roman"/>
          <w:b w:val="0"/>
        </w:rPr>
      </w:pPr>
      <w:r w:rsidRPr="00C911D6">
        <w:rPr>
          <w:rFonts w:ascii="Times New Roman"/>
          <w:b w:val="0"/>
          <w:noProof/>
        </w:rPr>
        <w:drawing>
          <wp:anchor distT="0" distB="0" distL="114300" distR="114300" simplePos="0" relativeHeight="251666432" behindDoc="1" locked="0" layoutInCell="1" allowOverlap="1" wp14:anchorId="5CD9C1BD">
            <wp:simplePos x="0" y="0"/>
            <wp:positionH relativeFrom="column">
              <wp:posOffset>69850</wp:posOffset>
            </wp:positionH>
            <wp:positionV relativeFrom="paragraph">
              <wp:posOffset>-6350</wp:posOffset>
            </wp:positionV>
            <wp:extent cx="1088783" cy="519023"/>
            <wp:effectExtent l="0" t="0" r="0" b="0"/>
            <wp:wrapNone/>
            <wp:docPr id="10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83" cy="519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150" w:rsidRDefault="00B80595">
      <w:pPr>
        <w:pStyle w:val="af8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1264767</wp:posOffset>
            </wp:positionH>
            <wp:positionV relativeFrom="paragraph">
              <wp:posOffset>27387</wp:posOffset>
            </wp:positionV>
            <wp:extent cx="6120130" cy="263017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94342" name="Image 1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120129" cy="26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150" w:rsidRDefault="00023150">
      <w:pPr>
        <w:pStyle w:val="af8"/>
        <w:rPr>
          <w:rFonts w:ascii="Times New Roman"/>
          <w:b w:val="0"/>
        </w:rPr>
      </w:pPr>
    </w:p>
    <w:p w:rsidR="00023150" w:rsidRDefault="00023150">
      <w:pPr>
        <w:pStyle w:val="af8"/>
        <w:spacing w:before="73"/>
        <w:rPr>
          <w:rFonts w:ascii="Times New Roman"/>
          <w:b w:val="0"/>
        </w:rPr>
      </w:pPr>
    </w:p>
    <w:p w:rsidR="00023150" w:rsidRDefault="00023150" w:rsidP="00BC79BE">
      <w:pPr>
        <w:pStyle w:val="af8"/>
        <w:spacing w:line="153" w:lineRule="auto"/>
        <w:ind w:right="10412"/>
      </w:pPr>
    </w:p>
    <w:p w:rsidR="00023150" w:rsidRDefault="00B80595">
      <w:pPr>
        <w:pStyle w:val="af8"/>
        <w:spacing w:before="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ge">
                  <wp:posOffset>542925</wp:posOffset>
                </wp:positionV>
                <wp:extent cx="2879090" cy="99695"/>
                <wp:effectExtent l="0" t="0" r="16510" b="14604"/>
                <wp:wrapNone/>
                <wp:docPr id="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9090" cy="99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3E93B" id="Прямоугольник 7" o:spid="_x0000_s1026" style="position:absolute;margin-left:115.75pt;margin-top:42.75pt;width:226.7pt;height:7.8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" fillcolor="white [3212]" strokecolor="white [3212]" strokeweight="2pt">
                <w10:wrap anchory="page"/>
              </v:rect>
            </w:pict>
          </mc:Fallback>
        </mc:AlternateContent>
      </w:r>
    </w:p>
    <w:p w:rsidR="00023150" w:rsidRDefault="00B80595">
      <w:pPr>
        <w:tabs>
          <w:tab w:val="left" w:pos="6795"/>
          <w:tab w:val="left" w:pos="6956"/>
        </w:tabs>
        <w:ind w:left="140"/>
        <w:rPr>
          <w:rFonts w:ascii="DejaVu Sans" w:hAnsi="DejaVu Sans"/>
          <w:b/>
          <w:sz w:val="16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1492135</wp:posOffset>
                </wp:positionH>
                <wp:positionV relativeFrom="paragraph">
                  <wp:posOffset>91372</wp:posOffset>
                </wp:positionV>
                <wp:extent cx="2879090" cy="6350"/>
                <wp:effectExtent l="0" t="0" r="0" b="0"/>
                <wp:wrapNone/>
                <wp:docPr id="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9090" cy="6350"/>
                          <a:chOff x="0" y="0"/>
                          <a:chExt cx="2879090" cy="6350"/>
                        </a:xfrm>
                      </wpg:grpSpPr>
                      <wps:wsp>
                        <wps:cNvPr id="8" name="Полилиния 8"/>
                        <wps:cNvSpPr/>
                        <wps:spPr bwMode="auto">
                          <a:xfrm>
                            <a:off x="12" y="3175"/>
                            <a:ext cx="287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090" extrusionOk="0">
                                <a:moveTo>
                                  <a:pt x="0" y="0"/>
                                </a:moveTo>
                                <a:lnTo>
                                  <a:pt x="287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2776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илиния 9"/>
                        <wps:cNvSpPr/>
                        <wps:spPr bwMode="auto">
                          <a:xfrm>
                            <a:off x="0" y="3175"/>
                            <a:ext cx="287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090" extrusionOk="0">
                                <a:moveTo>
                                  <a:pt x="28789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13B84" id="Group 4" o:spid="_x0000_s1026" style="position:absolute;margin-left:117.5pt;margin-top:7.2pt;width:226.7pt;height:.5pt;z-index:-251661312;mso-wrap-distance-left:0;mso-wrap-distance-right:0;mso-position-horizontal-relative:page" coordsize="28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">
                <v:shape id="Полилиния 8" o:spid="_x0000_s1027" style="position:absolute;top:31;width:28791;height:13;visibility:visible;mso-wrap-style:square;v-text-anchor:top" coordsize="287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" path="m,l2878937,e" filled="f" strokecolor="#5b2776" strokeweight=".5pt">
                  <v:path arrowok="t" o:extrusionok="f"/>
                </v:shape>
                <v:shape id="Полилиния 9" o:spid="_x0000_s1028" style="position:absolute;top:31;width:28790;height:13;visibility:visible;mso-wrap-style:square;v-text-anchor:top" coordsize="287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" path="m2878937,l,e" fillcolor="#1d1d1b" stroked="f">
                  <v:path arrowok="t" o:extrusionok="f"/>
                </v:shape>
                <w10:wrap anchorx="page"/>
              </v:group>
            </w:pict>
          </mc:Fallback>
        </mc:AlternateContent>
      </w:r>
      <w:r>
        <w:rPr>
          <w:color w:val="565655"/>
          <w:sz w:val="12"/>
        </w:rPr>
        <w:tab/>
      </w:r>
      <w:r>
        <w:rPr>
          <w:color w:val="565655"/>
          <w:sz w:val="12"/>
        </w:rPr>
        <w:tab/>
      </w:r>
    </w:p>
    <w:p w:rsidR="00023150" w:rsidRDefault="00C911D6">
      <w:pPr>
        <w:pStyle w:val="af8"/>
        <w:spacing w:before="2"/>
        <w:rPr>
          <w:rFonts w:ascii="DejaVu Sans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95250</wp:posOffset>
                </wp:positionV>
                <wp:extent cx="3619500" cy="316230"/>
                <wp:effectExtent l="0" t="0" r="0" b="0"/>
                <wp:wrapNone/>
                <wp:docPr id="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1950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3150" w:rsidRDefault="00B8059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Программы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на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202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-202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уч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 xml:space="preserve">ебный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г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од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026" style="position:absolute;margin-left:36.35pt;margin-top:7.5pt;width:285pt;height:2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" filled="f" stroked="f">
                <v:textbox inset="1mm,1mm,1mm,1mm">
                  <w:txbxContent>
                    <w:p w:rsidR="00023150" w:rsidRDefault="00B80595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Программы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на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202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-202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7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уч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 xml:space="preserve">ебный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г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од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25400</wp:posOffset>
                </wp:positionV>
                <wp:extent cx="3681730" cy="523875"/>
                <wp:effectExtent l="0" t="0" r="0" b="0"/>
                <wp:wrapNone/>
                <wp:docPr id="4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8173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4AD2" w:rsidRPr="007E4AD2" w:rsidRDefault="007E4AD2" w:rsidP="007E4AD2">
                            <w:pPr>
                              <w:ind w:right="-14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</w:pPr>
                            <w:r w:rsidRPr="007E4AD2"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  <w:t>СОЦИАЛЬНО-ГУМАНИТАРНАЯ</w:t>
                            </w:r>
                          </w:p>
                          <w:p w:rsidR="00023150" w:rsidRDefault="007E4AD2" w:rsidP="007E4AD2">
                            <w:pPr>
                              <w:ind w:right="-14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16"/>
                              </w:rPr>
                            </w:pPr>
                            <w:r w:rsidRPr="007E4AD2"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  <w:t>НАПРАВЛЕННОСТЬ</w:t>
                            </w:r>
                          </w:p>
                        </w:txbxContent>
                      </wps:txbx>
                      <wps:bodyPr horzOverflow="overflow" vert="horz"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86pt;margin-top:2pt;width:289.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" filled="f" stroked="f">
                <v:textbox inset="1mm,1mm,1mm,1mm">
                  <w:txbxContent>
                    <w:p w:rsidR="007E4AD2" w:rsidRPr="007E4AD2" w:rsidRDefault="007E4AD2" w:rsidP="007E4AD2">
                      <w:pPr>
                        <w:ind w:right="-149"/>
                        <w:jc w:val="center"/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</w:pPr>
                      <w:r w:rsidRPr="007E4AD2"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  <w:t>СОЦИАЛЬНО-ГУМАНИТАРНАЯ</w:t>
                      </w:r>
                    </w:p>
                    <w:p w:rsidR="00023150" w:rsidRDefault="007E4AD2" w:rsidP="007E4AD2">
                      <w:pPr>
                        <w:ind w:right="-149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16"/>
                        </w:rPr>
                      </w:pPr>
                      <w:r w:rsidRPr="007E4AD2"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  <w:t>НАПРАВЛЕННОСТЬ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C911D6" w:rsidRDefault="00C911D6">
      <w:pPr>
        <w:pStyle w:val="af8"/>
        <w:spacing w:before="2"/>
        <w:rPr>
          <w:rFonts w:ascii="DejaVu Sans"/>
          <w:sz w:val="15"/>
        </w:rPr>
      </w:pPr>
    </w:p>
    <w:p w:rsidR="00C911D6" w:rsidRDefault="00C911D6">
      <w:pPr>
        <w:pStyle w:val="af8"/>
        <w:spacing w:before="2"/>
        <w:rPr>
          <w:rFonts w:ascii="DejaVu Sans"/>
          <w:sz w:val="15"/>
        </w:rPr>
      </w:pPr>
    </w:p>
    <w:p w:rsidR="00023150" w:rsidRDefault="00023150">
      <w:pPr>
        <w:pStyle w:val="af8"/>
        <w:spacing w:before="2"/>
        <w:rPr>
          <w:rFonts w:ascii="DejaVu Sans"/>
          <w:sz w:val="15"/>
        </w:rPr>
      </w:pPr>
    </w:p>
    <w:p w:rsidR="00023150" w:rsidRDefault="00023150">
      <w:pPr>
        <w:pStyle w:val="af8"/>
        <w:spacing w:before="2"/>
        <w:rPr>
          <w:rFonts w:ascii="DejaVu Sans"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8"/>
        <w:gridCol w:w="1742"/>
        <w:gridCol w:w="850"/>
        <w:gridCol w:w="709"/>
        <w:gridCol w:w="1134"/>
        <w:gridCol w:w="850"/>
        <w:gridCol w:w="5912"/>
        <w:gridCol w:w="49"/>
      </w:tblGrid>
      <w:tr w:rsidR="00023150" w:rsidTr="007E4AD2">
        <w:trPr>
          <w:gridAfter w:val="1"/>
          <w:wAfter w:w="49" w:type="dxa"/>
          <w:trHeight w:val="280"/>
        </w:trPr>
        <w:tc>
          <w:tcPr>
            <w:tcW w:w="2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BE2F1"/>
          </w:tcPr>
          <w:p w:rsidR="00023150" w:rsidRDefault="000231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150" w:rsidRDefault="00B80595">
            <w:pPr>
              <w:ind w:left="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Название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EBEBEB"/>
          </w:tcPr>
          <w:p w:rsidR="00023150" w:rsidRDefault="00B80595">
            <w:pPr>
              <w:ind w:right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Уровень</w:t>
            </w:r>
          </w:p>
        </w:tc>
        <w:tc>
          <w:tcPr>
            <w:tcW w:w="709" w:type="dxa"/>
            <w:tcBorders>
              <w:top w:val="none" w:sz="4" w:space="0" w:color="000000"/>
              <w:bottom w:val="none" w:sz="4" w:space="0" w:color="000000"/>
            </w:tcBorders>
            <w:shd w:val="clear" w:color="auto" w:fill="EBE2F1"/>
          </w:tcPr>
          <w:p w:rsidR="00023150" w:rsidRDefault="00B805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Возраст</w:t>
            </w:r>
          </w:p>
          <w:p w:rsidR="00023150" w:rsidRDefault="00B80595">
            <w:pPr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(лет)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EBEBEB"/>
          </w:tcPr>
          <w:p w:rsidR="00023150" w:rsidRDefault="00B80595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Срок</w:t>
            </w:r>
          </w:p>
          <w:p w:rsidR="00023150" w:rsidRDefault="00B80595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проведения</w:t>
            </w:r>
          </w:p>
        </w:tc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  <w:shd w:val="clear" w:color="auto" w:fill="EBE2F1"/>
          </w:tcPr>
          <w:p w:rsidR="00023150" w:rsidRDefault="00B80595">
            <w:pPr>
              <w:ind w:left="35" w:hanging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Часов в неделю</w:t>
            </w:r>
          </w:p>
        </w:tc>
        <w:tc>
          <w:tcPr>
            <w:tcW w:w="591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ind w:righ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Аннотация</w:t>
            </w:r>
          </w:p>
        </w:tc>
      </w:tr>
      <w:tr w:rsidR="007E4AD2" w:rsidTr="007E4AD2">
        <w:trPr>
          <w:trHeight w:val="271"/>
        </w:trPr>
        <w:tc>
          <w:tcPr>
            <w:tcW w:w="258" w:type="dxa"/>
            <w:tcBorders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7E4AD2" w:rsidRDefault="007E4AD2" w:rsidP="007E4A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FFFFFF"/>
              <w:bottom w:val="single" w:sz="4" w:space="0" w:color="FFFFFF" w:themeColor="background1"/>
            </w:tcBorders>
            <w:shd w:val="clear" w:color="auto" w:fill="EBEBEB"/>
          </w:tcPr>
          <w:p w:rsidR="007E4AD2" w:rsidRDefault="007E4AD2" w:rsidP="007E4AD2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1" w:type="dxa"/>
            <w:gridSpan w:val="2"/>
            <w:tcBorders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ind w:left="49" w:right="1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4AD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площадка на ул. Зои Космодемьянской, 109</w:t>
            </w:r>
          </w:p>
        </w:tc>
      </w:tr>
      <w:tr w:rsidR="007E4AD2" w:rsidTr="007E4AD2">
        <w:trPr>
          <w:trHeight w:val="1545"/>
        </w:trPr>
        <w:tc>
          <w:tcPr>
            <w:tcW w:w="258" w:type="dxa"/>
            <w:tcBorders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7E4AD2" w:rsidRDefault="007E4AD2" w:rsidP="007E4A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Взросляндия</w:t>
            </w:r>
            <w:proofErr w:type="spellEnd"/>
          </w:p>
        </w:tc>
        <w:tc>
          <w:tcPr>
            <w:tcW w:w="850" w:type="dxa"/>
            <w:tcBorders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7-9</w:t>
            </w:r>
          </w:p>
        </w:tc>
        <w:tc>
          <w:tcPr>
            <w:tcW w:w="1134" w:type="dxa"/>
            <w:tcBorders>
              <w:left w:val="single" w:sz="6" w:space="0" w:color="FFFFFF"/>
              <w:bottom w:val="single" w:sz="4" w:space="0" w:color="FFFFFF" w:themeColor="background1"/>
            </w:tcBorders>
            <w:shd w:val="clear" w:color="auto" w:fill="EBEBEB"/>
          </w:tcPr>
          <w:p w:rsidR="007E4AD2" w:rsidRDefault="007E4AD2" w:rsidP="007E4AD2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сентябрь-</w:t>
            </w:r>
          </w:p>
          <w:p w:rsidR="007E4AD2" w:rsidRDefault="007E4AD2" w:rsidP="007E4AD2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ind w:left="49" w:right="1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Цель программы - социально - психологическое развитие младшего школьника: восприятие и понимание причин эмоций, эмоциональная регуляция, социальное взаимодействие. Программа призвана подготовить детей к нарастанию сложности в мире: научить детей понимать себя и окружающий мир, строить собственные способы социальной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коммуникации, справляться с трудностями и стрессами и повысить эффективность обучения и дальнейшей жизни за счет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некогнитивных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факторов саморазвития. Ребята будут развивать умение выражать и распознавать эмоции (радость, злость, грусть, страх, удивление, интерес) у себя и других людей. Познакомятся с эффективными способами поведения в сложных коммуникативных ситуациях, будут развивать коммуникативные навыки. Программа разработана для детей 1 класса. Занятия проводит педагог – психолог.</w:t>
            </w:r>
          </w:p>
          <w:p w:rsidR="007E4AD2" w:rsidRDefault="007E4AD2" w:rsidP="007E4AD2">
            <w:pPr>
              <w:ind w:left="49" w:right="1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856"/>
        </w:trPr>
        <w:tc>
          <w:tcPr>
            <w:tcW w:w="258" w:type="dxa"/>
            <w:tcBorders>
              <w:top w:val="single" w:sz="4" w:space="0" w:color="FFFFFF" w:themeColor="background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7E4AD2" w:rsidRDefault="007E4AD2" w:rsidP="007E4A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Гейм-академия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8" w:space="0" w:color="E2E2E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FFFFFF" w:themeColor="background1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ind w:left="22"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знакомит с многообразием современных настольных игр, разными игровыми научно-познавательными направлениями в настольных играх, развивает интеллектуальные и научно-познавательные способности обучающихся. При помощи настольных игр дети учатся думать, общаться друг с другом, тренируют мышление, память и речь, развивают креативность и другие социальные навыки. Программа разработана для детей 4-5 классов.</w:t>
            </w:r>
          </w:p>
          <w:p w:rsidR="007E4AD2" w:rsidRDefault="007E4AD2" w:rsidP="007E4AD2">
            <w:pPr>
              <w:ind w:left="22"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1040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7E4AD2" w:rsidRDefault="007E4AD2" w:rsidP="007E4AD2">
            <w:pPr>
              <w:ind w:left="44" w:right="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Лаборатория навыков</w:t>
            </w:r>
          </w:p>
        </w:tc>
        <w:tc>
          <w:tcPr>
            <w:tcW w:w="850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12-14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  <w:tcBorders>
              <w:top w:val="single" w:sz="8" w:space="0" w:color="E2E2E1"/>
              <w:bottom w:val="single" w:sz="8" w:space="0" w:color="E2E2E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8" w:space="0" w:color="E2E2E1"/>
              <w:bottom w:val="single" w:sz="8" w:space="0" w:color="E2E2E1"/>
              <w:right w:val="none" w:sz="4" w:space="0" w:color="000000"/>
            </w:tcBorders>
            <w:shd w:val="clear" w:color="auto" w:fill="EBEBEB"/>
            <w:vAlign w:val="center"/>
          </w:tcPr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«Лаборатория навыков» помогает школьникам научиться уверенно работать на ноутбуке, создавать свои первые цифровые проекты, а также узнать о современных цифровых профессиях.</w:t>
            </w:r>
          </w:p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Первую половину года дети осваивают офисные программы: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Microsoft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(набор и оформление текста, таблицы, картинки),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Microsoft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(создание слайдов, анимация, дизайн), Файловая система (папки, поиск, сохранение документов), Правила безопасности в интернете (пароли, защита от мошенников,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кибербуллинг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Вторая половина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программы  посвящена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знакомству с IT-профессиями через интерактивную платформу «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СкиллСити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»: разработчик, UX-дизайнер, специалист по кибербезопасности,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Scientist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маркетолог, SMM-менеджер. Итогом программы будет создание и защита собственного проекта «Моя профессия» в формате презентации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E4AD2" w:rsidTr="007E4AD2">
        <w:trPr>
          <w:trHeight w:val="1040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Индивидуальная образовательная траектория</w:t>
            </w:r>
          </w:p>
        </w:tc>
        <w:tc>
          <w:tcPr>
            <w:tcW w:w="850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13-14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месяца</w:t>
            </w:r>
          </w:p>
        </w:tc>
        <w:tc>
          <w:tcPr>
            <w:tcW w:w="850" w:type="dxa"/>
            <w:tcBorders>
              <w:top w:val="single" w:sz="8" w:space="0" w:color="E2E2E1"/>
              <w:bottom w:val="single" w:sz="8" w:space="0" w:color="E2E2E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8" w:space="0" w:color="E2E2E1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Первая ступень профессионального самоопределения. Основная цель - составить личностно-профессиональный профиль подростка. Важно понять ключевые личностные качества, ценности, способности, приоритетную роль в команде</w:t>
            </w:r>
          </w:p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right="1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616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42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Индивидуальный образовательный маршрут</w:t>
            </w:r>
          </w:p>
        </w:tc>
        <w:tc>
          <w:tcPr>
            <w:tcW w:w="850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14-16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месяца</w:t>
            </w:r>
          </w:p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E2E2E1"/>
              <w:bottom w:val="single" w:sz="18" w:space="0" w:color="5B2776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8" w:space="0" w:color="E2E2E1"/>
              <w:bottom w:val="single" w:sz="18" w:space="0" w:color="5B2776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Вторая ступень профессионального самоопределения. Цель - составление индивидуального образовательного маршрута на основании определения основного интереса и выбора направления после 9/11 класса. Важно определить ключевой интерес и план «Б», запрос рынка труда, особенности маршрутов, включающих СПО и ВО, исследовать ресурсы, необходимые для реализации образовательной цели, изучить системы планирования образовательных маршрутов.</w:t>
            </w:r>
          </w:p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E4AD2" w:rsidTr="007E4AD2">
        <w:trPr>
          <w:trHeight w:val="848"/>
        </w:trPr>
        <w:tc>
          <w:tcPr>
            <w:tcW w:w="258" w:type="dxa"/>
            <w:tcBorders>
              <w:top w:val="single" w:sz="4" w:space="0" w:color="FFFFFF" w:themeColor="background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Индивидуальный образовательный проект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месяца</w:t>
            </w:r>
          </w:p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8" w:space="0" w:color="E2E2E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FFFFFF" w:themeColor="background1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Третья ступень профессионального самоопределения. Цель - составить индивидуальную образовательную программу, включающую профессиональную цель, всестороннее исследование внешних и внутренних ресурсов, необходимых для реализации цели, смету и календарный план.</w:t>
            </w:r>
          </w:p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E4AD2" w:rsidTr="007E4AD2">
        <w:trPr>
          <w:trHeight w:val="542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42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02842">
              <w:rPr>
                <w:rFonts w:asciiTheme="minorHAnsi" w:hAnsiTheme="minorHAnsi" w:cstheme="minorHAnsi"/>
                <w:sz w:val="20"/>
                <w:szCs w:val="20"/>
              </w:rPr>
              <w:t>Путь к успеху: профессиональное и личностное самоопределение</w:t>
            </w:r>
          </w:p>
        </w:tc>
        <w:tc>
          <w:tcPr>
            <w:tcW w:w="850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15-17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2842">
              <w:rPr>
                <w:rFonts w:asciiTheme="minorHAnsi" w:hAnsiTheme="minorHAnsi" w:cstheme="minorHAnsi"/>
                <w:sz w:val="20"/>
                <w:szCs w:val="20"/>
              </w:rPr>
              <w:t>3 месяца</w:t>
            </w:r>
          </w:p>
        </w:tc>
        <w:tc>
          <w:tcPr>
            <w:tcW w:w="850" w:type="dxa"/>
            <w:tcBorders>
              <w:top w:val="single" w:sz="8" w:space="0" w:color="E2E2E1"/>
              <w:bottom w:val="single" w:sz="18" w:space="0" w:color="5B2776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8" w:space="0" w:color="E2E2E1"/>
              <w:bottom w:val="single" w:sz="18" w:space="0" w:color="5B2776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842">
              <w:rPr>
                <w:rFonts w:asciiTheme="minorHAnsi" w:hAnsiTheme="minorHAnsi" w:cstheme="minorHAnsi"/>
                <w:sz w:val="20"/>
                <w:szCs w:val="20"/>
              </w:rPr>
              <w:t>Программа «Путь к успеху: профессиональное и личностное самоопределение» нацелена на оказание помощи подросткам в одном из важнейших аспектов их психологической готовности к профессиональному самоопределению - развитии познавательных интересов. Кроме того, программа направлена на формирование и совершенствование личных интересов обучающихся. Она призвана поддержать подростков в процессе выбора будущей профессии и личностного роста, помогая им лучше понять свои склонности, увлечения и жизненные цели.</w:t>
            </w:r>
          </w:p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18" w:space="0" w:color="5B2776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single" w:sz="18" w:space="0" w:color="5B2776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Олимпиадная математика для юниоров 1.0</w:t>
            </w:r>
          </w:p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5B2776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5B2776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10-12</w:t>
            </w:r>
          </w:p>
        </w:tc>
        <w:tc>
          <w:tcPr>
            <w:tcW w:w="1134" w:type="dxa"/>
            <w:tcBorders>
              <w:top w:val="single" w:sz="18" w:space="0" w:color="5B2776"/>
              <w:left w:val="single" w:sz="6" w:space="0" w:color="FFFFFF"/>
              <w:bottom w:val="single" w:sz="4" w:space="0" w:color="FFFFFF" w:themeColor="background1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сентябрь-декабрь</w:t>
            </w:r>
          </w:p>
        </w:tc>
        <w:tc>
          <w:tcPr>
            <w:tcW w:w="850" w:type="dxa"/>
            <w:tcBorders>
              <w:top w:val="single" w:sz="18" w:space="0" w:color="5B2776"/>
              <w:bottom w:val="single" w:sz="4" w:space="0" w:color="FFFFFF" w:themeColor="background1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18" w:space="0" w:color="5B2776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Цель программы – формирование и развитие компетенций обучающихся в области математики через решение практических задач и подготовку к участию в олимпиадах по математике. Программа развивает представление о математике, логике. Рассчитана для детей 5 классов, способствует логически мыслить, решать нестандартные задачи, формирует приёмы решения задач – от самых простых до более сложных. </w:t>
            </w:r>
          </w:p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42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Олимпиадная математика для юниоров 2.0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январь-май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vMerge w:val="restart"/>
            <w:tcBorders>
              <w:top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2842">
              <w:rPr>
                <w:rFonts w:asciiTheme="minorHAnsi" w:hAnsiTheme="minorHAnsi" w:cstheme="minorHAnsi"/>
                <w:sz w:val="20"/>
                <w:szCs w:val="20"/>
              </w:rPr>
              <w:t xml:space="preserve">Отличительной особенностью данной Программы является возможность изучения профильных тем математики, отличных от школьного курса математики. Материал подается в сравнении, сопоставлении и побуждает детей 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Программа р</w:t>
            </w:r>
            <w:r w:rsidRPr="00696E16">
              <w:rPr>
                <w:rFonts w:asciiTheme="minorHAnsi" w:hAnsiTheme="minorHAnsi" w:cstheme="minorHAnsi"/>
                <w:sz w:val="20"/>
                <w:szCs w:val="20"/>
              </w:rPr>
              <w:t xml:space="preserve">ассчитана для детей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96E16">
              <w:rPr>
                <w:rFonts w:asciiTheme="minorHAnsi" w:hAnsiTheme="minorHAnsi" w:cstheme="minorHAnsi"/>
                <w:sz w:val="20"/>
                <w:szCs w:val="20"/>
              </w:rPr>
              <w:t xml:space="preserve"> классов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является продолжением «</w:t>
            </w:r>
            <w:r w:rsidRPr="00696E16">
              <w:rPr>
                <w:rFonts w:asciiTheme="minorHAnsi" w:hAnsiTheme="minorHAnsi" w:cstheme="minorHAnsi"/>
                <w:sz w:val="20"/>
                <w:szCs w:val="20"/>
              </w:rPr>
              <w:t>Олимпиадная математика для юниоров 2.0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».</w:t>
            </w:r>
          </w:p>
          <w:p w:rsidR="007E4AD2" w:rsidRDefault="007E4AD2" w:rsidP="007E4AD2">
            <w:pPr>
              <w:spacing w:line="226" w:lineRule="auto"/>
              <w:ind w:left="55" w:right="119"/>
              <w:jc w:val="both"/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Pr="00696E16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6E16">
              <w:rPr>
                <w:rFonts w:asciiTheme="minorHAnsi" w:hAnsiTheme="minorHAnsi" w:cstheme="minorHAnsi"/>
                <w:sz w:val="20"/>
                <w:szCs w:val="20"/>
              </w:rPr>
              <w:t>Олимпиадная математика для юниоров 3.0</w:t>
            </w:r>
          </w:p>
          <w:p w:rsidR="007E4AD2" w:rsidRPr="00696E16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61" w:type="dxa"/>
            <w:gridSpan w:val="2"/>
            <w:vMerge/>
            <w:tcBorders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Олимпиадная математика</w:t>
            </w: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профильный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14-17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даёт возможность изучения профильных тем математики, отличных от школьного курса математики. Предназначена для обучающихся в возрасте 14-17 лет, которые показали высокие результаты на Пригласительном этапе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ВсОШ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по математике, согласно рейтингу, или успешно прошли обучение по программе «Олимпиадная математика для юниоров». На программе формируют и развивают компетенции обучающихся в области математики через решение практических задач, готовят к участию в олимпиадах по математике. </w:t>
            </w:r>
            <w:r w:rsidRPr="00696E16"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рассчитана для детей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8-11</w:t>
            </w:r>
            <w:r w:rsidRPr="00696E16">
              <w:rPr>
                <w:rFonts w:asciiTheme="minorHAnsi" w:hAnsiTheme="minorHAnsi" w:cstheme="minorHAnsi"/>
                <w:sz w:val="20"/>
                <w:szCs w:val="20"/>
              </w:rPr>
              <w:t xml:space="preserve"> классов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E4AD2" w:rsidRPr="00696E16" w:rsidRDefault="007E4AD2" w:rsidP="007E4AD2">
            <w:pPr>
              <w:spacing w:line="226" w:lineRule="auto"/>
              <w:ind w:left="55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337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ind w:left="53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spacing w:line="226" w:lineRule="auto"/>
              <w:ind w:left="55" w:righ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7E4AD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площадка на ул. Орджоникидзе, 39</w:t>
            </w: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Медиа-центр</w:t>
            </w: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63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  <w:p w:rsidR="007E4AD2" w:rsidRDefault="007E4AD2" w:rsidP="007E4AD2">
            <w:pPr>
              <w:pStyle w:val="TableParagraph"/>
              <w:spacing w:before="63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spacing w:before="64"/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  <w:p w:rsidR="007E4AD2" w:rsidRDefault="007E4AD2" w:rsidP="007E4AD2">
            <w:pPr>
              <w:pStyle w:val="TableParagraph"/>
              <w:spacing w:before="64"/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21"/>
              <w:ind w:left="300" w:right="4" w:hanging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  <w:p w:rsidR="007E4AD2" w:rsidRDefault="007E4AD2" w:rsidP="007E4AD2">
            <w:pPr>
              <w:pStyle w:val="TableParagraph"/>
              <w:spacing w:before="21"/>
              <w:ind w:left="300" w:right="4" w:hanging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spacing w:before="51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34"/>
              </w:tabs>
              <w:ind w:left="142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Программа направлена на обучение в области теории и терминологии масс-медиа, языка и форм средств массовой коммуникации, на освоение практических навыков создания медиапродуктов в различных форматах, информационную компетентность, развитие коммуникабельности, навыков публичных выступлений, умение устанавливать и поддерживать контакты, сотрудничать и работать в команде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E4AD2" w:rsidRDefault="007E4AD2" w:rsidP="007E4A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34"/>
              </w:tabs>
              <w:ind w:left="142" w:right="140"/>
              <w:jc w:val="both"/>
              <w:rPr>
                <w:sz w:val="20"/>
                <w:szCs w:val="20"/>
              </w:rPr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Школа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компетенций волонтера</w:t>
            </w: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ind w:left="300" w:right="4" w:hanging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spacing w:before="1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106"/>
              <w:ind w:left="55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направлена на формирование мотивации к добровольческой деятельности, на приобретение ключевых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компетенций,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необходимых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подростку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для</w:t>
            </w:r>
            <w:r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осуществления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волонтёрских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проектов,</w:t>
            </w:r>
            <w:r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также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выявление</w:t>
            </w:r>
            <w:r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одаренности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обучающихся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области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социальной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активности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(лидерские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качества,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социально-проектная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деятельность).</w:t>
            </w:r>
          </w:p>
          <w:p w:rsidR="007E4AD2" w:rsidRDefault="007E4AD2" w:rsidP="007E4AD2">
            <w:pPr>
              <w:pStyle w:val="TableParagraph"/>
              <w:spacing w:before="106"/>
              <w:ind w:left="55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pStyle w:val="TableParagraph"/>
              <w:spacing w:before="11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Школа вожатского мастерства</w:t>
            </w: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72"/>
              <w:ind w:left="300" w:right="4" w:hanging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47"/>
              <w:ind w:left="7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нацелена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создание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развивающей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среды,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дающей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возможность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каждому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обучающемуся</w:t>
            </w:r>
            <w:r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проявить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себя</w:t>
            </w:r>
            <w:r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социально-приемлемых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формах.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Программа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имеет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блочно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-модульную</w:t>
            </w:r>
            <w:r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структуру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включает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себя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широкий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спектр тем, способствующих всестороннему развитию личности. Базируется на научных подходах и принципах,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доказавших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свою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эффективность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формировании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позитивных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жизненных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навыков,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может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быть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адаптирована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для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различных</w:t>
            </w:r>
            <w:r>
              <w:rPr>
                <w:rFonts w:asciiTheme="minorHAnsi" w:hAnsiTheme="minorHAnsi" w:cstheme="minorHAnsi"/>
                <w:spacing w:val="7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возрастных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групп.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Используются: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инновационные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способы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работы;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широкий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охват</w:t>
            </w:r>
            <w:r>
              <w:rPr>
                <w:rFonts w:asciiTheme="minorHAnsi" w:hAnsiTheme="minorHAnsi" w:cstheme="minorHAnsi"/>
                <w:spacing w:val="7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личностно-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значимых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психологических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тем,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нацеленность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глубокую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самостоятельную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работу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приобретение</w:t>
            </w:r>
            <w:r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жизненно-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важных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умений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навыков;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профориентационная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направленность.</w:t>
            </w:r>
          </w:p>
          <w:p w:rsidR="007E4AD2" w:rsidRDefault="007E4AD2" w:rsidP="007E4AD2">
            <w:pPr>
              <w:pStyle w:val="TableParagraph"/>
              <w:spacing w:before="47"/>
              <w:ind w:left="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4AD2" w:rsidTr="007E4AD2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7E4AD2" w:rsidRDefault="007E4AD2" w:rsidP="007E4A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Академия волонтеров</w:t>
            </w:r>
          </w:p>
        </w:tc>
        <w:tc>
          <w:tcPr>
            <w:tcW w:w="850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21"/>
              <w:ind w:left="162" w:hanging="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продвинутый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spacing w:before="81"/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14-17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21"/>
              <w:ind w:left="300" w:right="4" w:hanging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7E4AD2" w:rsidRDefault="007E4AD2" w:rsidP="007E4AD2">
            <w:pPr>
              <w:pStyle w:val="TableParagraph"/>
              <w:spacing w:before="81"/>
              <w:ind w:left="15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7E4AD2" w:rsidRDefault="007E4AD2" w:rsidP="007E4AD2">
            <w:pPr>
              <w:pStyle w:val="TableParagraph"/>
              <w:spacing w:before="47"/>
              <w:ind w:left="7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Новизна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актуальность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«Академия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волонтёров»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заключается,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прежде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всего,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в длительном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системати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ческом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профилактическом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воздействии,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что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позволяет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наблюдать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корректировать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происходящие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личностные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и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групповые изменения. Программа включает в себя широкий спектр тем, способствующих всестороннему развитию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личности, базируется на научных подходах и принципах, доказавших свою эффективность в формировании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позитивных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жизненных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навыков.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Каждый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блок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включает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себя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следующие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компоненты: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мотивацион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ный,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информационный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приобретение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навыков.</w:t>
            </w:r>
          </w:p>
          <w:p w:rsidR="007E4AD2" w:rsidRDefault="007E4AD2" w:rsidP="007E4AD2">
            <w:pPr>
              <w:pStyle w:val="TableParagraph"/>
              <w:spacing w:before="47"/>
              <w:ind w:left="77"/>
              <w:jc w:val="both"/>
              <w:rPr>
                <w:rFonts w:asciiTheme="minorHAnsi" w:hAnsiTheme="minorHAnsi" w:cstheme="minorHAnsi"/>
                <w:spacing w:val="24"/>
                <w:sz w:val="20"/>
                <w:szCs w:val="20"/>
              </w:rPr>
            </w:pPr>
          </w:p>
        </w:tc>
      </w:tr>
    </w:tbl>
    <w:p w:rsidR="00023150" w:rsidRDefault="00023150">
      <w:pPr>
        <w:rPr>
          <w:rFonts w:asciiTheme="minorHAnsi" w:hAnsiTheme="minorHAnsi" w:cstheme="minorHAnsi"/>
          <w:sz w:val="20"/>
          <w:szCs w:val="20"/>
        </w:rPr>
      </w:pPr>
    </w:p>
    <w:sectPr w:rsidR="00023150">
      <w:type w:val="continuous"/>
      <w:pgSz w:w="11910" w:h="16840"/>
      <w:pgMar w:top="100" w:right="100" w:bottom="280" w:left="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FE" w:rsidRDefault="005F60FE">
      <w:r>
        <w:separator/>
      </w:r>
    </w:p>
  </w:endnote>
  <w:endnote w:type="continuationSeparator" w:id="0">
    <w:p w:rsidR="005F60FE" w:rsidRDefault="005F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FE" w:rsidRDefault="005F60FE">
      <w:r>
        <w:separator/>
      </w:r>
    </w:p>
  </w:footnote>
  <w:footnote w:type="continuationSeparator" w:id="0">
    <w:p w:rsidR="005F60FE" w:rsidRDefault="005F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C94"/>
    <w:multiLevelType w:val="hybridMultilevel"/>
    <w:tmpl w:val="1D92EE78"/>
    <w:lvl w:ilvl="0" w:tplc="2E7EEAC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6882D438">
      <w:start w:val="1"/>
      <w:numFmt w:val="lowerLetter"/>
      <w:lvlText w:val="%2."/>
      <w:lvlJc w:val="left"/>
      <w:pPr>
        <w:ind w:left="1440" w:hanging="360"/>
      </w:pPr>
    </w:lvl>
    <w:lvl w:ilvl="2" w:tplc="F70E74D2">
      <w:start w:val="1"/>
      <w:numFmt w:val="lowerRoman"/>
      <w:lvlText w:val="%3."/>
      <w:lvlJc w:val="right"/>
      <w:pPr>
        <w:ind w:left="2160" w:hanging="180"/>
      </w:pPr>
    </w:lvl>
    <w:lvl w:ilvl="3" w:tplc="00700F74">
      <w:start w:val="1"/>
      <w:numFmt w:val="decimal"/>
      <w:lvlText w:val="%4."/>
      <w:lvlJc w:val="left"/>
      <w:pPr>
        <w:ind w:left="2880" w:hanging="360"/>
      </w:pPr>
    </w:lvl>
    <w:lvl w:ilvl="4" w:tplc="2F6A81FE">
      <w:start w:val="1"/>
      <w:numFmt w:val="lowerLetter"/>
      <w:lvlText w:val="%5."/>
      <w:lvlJc w:val="left"/>
      <w:pPr>
        <w:ind w:left="3600" w:hanging="360"/>
      </w:pPr>
    </w:lvl>
    <w:lvl w:ilvl="5" w:tplc="8C46EAB4">
      <w:start w:val="1"/>
      <w:numFmt w:val="lowerRoman"/>
      <w:lvlText w:val="%6."/>
      <w:lvlJc w:val="right"/>
      <w:pPr>
        <w:ind w:left="4320" w:hanging="180"/>
      </w:pPr>
    </w:lvl>
    <w:lvl w:ilvl="6" w:tplc="95FEBCA8">
      <w:start w:val="1"/>
      <w:numFmt w:val="decimal"/>
      <w:lvlText w:val="%7."/>
      <w:lvlJc w:val="left"/>
      <w:pPr>
        <w:ind w:left="5040" w:hanging="360"/>
      </w:pPr>
    </w:lvl>
    <w:lvl w:ilvl="7" w:tplc="E7F8A110">
      <w:start w:val="1"/>
      <w:numFmt w:val="lowerLetter"/>
      <w:lvlText w:val="%8."/>
      <w:lvlJc w:val="left"/>
      <w:pPr>
        <w:ind w:left="5760" w:hanging="360"/>
      </w:pPr>
    </w:lvl>
    <w:lvl w:ilvl="8" w:tplc="8766E7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54B5"/>
    <w:multiLevelType w:val="hybridMultilevel"/>
    <w:tmpl w:val="DDEEA5C4"/>
    <w:lvl w:ilvl="0" w:tplc="C192700E">
      <w:start w:val="1"/>
      <w:numFmt w:val="decimal"/>
      <w:lvlText w:val="%1"/>
      <w:lvlJc w:val="left"/>
      <w:pPr>
        <w:ind w:left="80" w:hanging="60"/>
      </w:pPr>
      <w:rPr>
        <w:rFonts w:asciiTheme="minorHAnsi" w:eastAsia="Verdana" w:hAnsiTheme="minorHAnsi" w:cstheme="minorHAnsi"/>
        <w:b w:val="0"/>
        <w:bCs w:val="0"/>
        <w:i w:val="0"/>
        <w:iCs w:val="0"/>
        <w:color w:val="565655"/>
        <w:spacing w:val="0"/>
        <w:sz w:val="8"/>
        <w:szCs w:val="8"/>
        <w:lang w:val="ru-RU" w:eastAsia="en-US" w:bidi="ar-SA"/>
      </w:rPr>
    </w:lvl>
    <w:lvl w:ilvl="1" w:tplc="67DE1D5C">
      <w:start w:val="1"/>
      <w:numFmt w:val="bullet"/>
      <w:lvlText w:val="•"/>
      <w:lvlJc w:val="left"/>
      <w:pPr>
        <w:ind w:left="117" w:hanging="60"/>
      </w:pPr>
      <w:rPr>
        <w:rFonts w:hint="default"/>
        <w:lang w:val="ru-RU" w:eastAsia="en-US" w:bidi="ar-SA"/>
      </w:rPr>
    </w:lvl>
    <w:lvl w:ilvl="2" w:tplc="D548B7AC">
      <w:start w:val="1"/>
      <w:numFmt w:val="bullet"/>
      <w:lvlText w:val="•"/>
      <w:lvlJc w:val="left"/>
      <w:pPr>
        <w:ind w:left="155" w:hanging="60"/>
      </w:pPr>
      <w:rPr>
        <w:rFonts w:hint="default"/>
        <w:lang w:val="ru-RU" w:eastAsia="en-US" w:bidi="ar-SA"/>
      </w:rPr>
    </w:lvl>
    <w:lvl w:ilvl="3" w:tplc="B242453E">
      <w:start w:val="1"/>
      <w:numFmt w:val="bullet"/>
      <w:lvlText w:val="•"/>
      <w:lvlJc w:val="left"/>
      <w:pPr>
        <w:ind w:left="192" w:hanging="60"/>
      </w:pPr>
      <w:rPr>
        <w:rFonts w:hint="default"/>
        <w:lang w:val="ru-RU" w:eastAsia="en-US" w:bidi="ar-SA"/>
      </w:rPr>
    </w:lvl>
    <w:lvl w:ilvl="4" w:tplc="F02AFC94">
      <w:start w:val="1"/>
      <w:numFmt w:val="bullet"/>
      <w:lvlText w:val="•"/>
      <w:lvlJc w:val="left"/>
      <w:pPr>
        <w:ind w:left="230" w:hanging="60"/>
      </w:pPr>
      <w:rPr>
        <w:rFonts w:hint="default"/>
        <w:lang w:val="ru-RU" w:eastAsia="en-US" w:bidi="ar-SA"/>
      </w:rPr>
    </w:lvl>
    <w:lvl w:ilvl="5" w:tplc="48321EE4">
      <w:start w:val="1"/>
      <w:numFmt w:val="bullet"/>
      <w:lvlText w:val="•"/>
      <w:lvlJc w:val="left"/>
      <w:pPr>
        <w:ind w:left="267" w:hanging="60"/>
      </w:pPr>
      <w:rPr>
        <w:rFonts w:hint="default"/>
        <w:lang w:val="ru-RU" w:eastAsia="en-US" w:bidi="ar-SA"/>
      </w:rPr>
    </w:lvl>
    <w:lvl w:ilvl="6" w:tplc="9482C824">
      <w:start w:val="1"/>
      <w:numFmt w:val="bullet"/>
      <w:lvlText w:val="•"/>
      <w:lvlJc w:val="left"/>
      <w:pPr>
        <w:ind w:left="305" w:hanging="60"/>
      </w:pPr>
      <w:rPr>
        <w:rFonts w:hint="default"/>
        <w:lang w:val="ru-RU" w:eastAsia="en-US" w:bidi="ar-SA"/>
      </w:rPr>
    </w:lvl>
    <w:lvl w:ilvl="7" w:tplc="C8C4A198">
      <w:start w:val="1"/>
      <w:numFmt w:val="bullet"/>
      <w:lvlText w:val="•"/>
      <w:lvlJc w:val="left"/>
      <w:pPr>
        <w:ind w:left="342" w:hanging="60"/>
      </w:pPr>
      <w:rPr>
        <w:rFonts w:hint="default"/>
        <w:lang w:val="ru-RU" w:eastAsia="en-US" w:bidi="ar-SA"/>
      </w:rPr>
    </w:lvl>
    <w:lvl w:ilvl="8" w:tplc="E89EA0DA">
      <w:start w:val="1"/>
      <w:numFmt w:val="bullet"/>
      <w:lvlText w:val="•"/>
      <w:lvlJc w:val="left"/>
      <w:pPr>
        <w:ind w:left="380" w:hanging="60"/>
      </w:pPr>
      <w:rPr>
        <w:rFonts w:hint="default"/>
        <w:lang w:val="ru-RU" w:eastAsia="en-US" w:bidi="ar-SA"/>
      </w:rPr>
    </w:lvl>
  </w:abstractNum>
  <w:abstractNum w:abstractNumId="2" w15:restartNumberingAfterBreak="0">
    <w:nsid w:val="776526BA"/>
    <w:multiLevelType w:val="hybridMultilevel"/>
    <w:tmpl w:val="C3C4ED90"/>
    <w:lvl w:ilvl="0" w:tplc="3EF6ECC4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D98ED7D6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 w:tplc="E036064E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406E4394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086CE0E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 w:tplc="70446698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5842586A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6B0886C0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 w:tplc="F8FC83E6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50"/>
    <w:rsid w:val="00023150"/>
    <w:rsid w:val="00061940"/>
    <w:rsid w:val="001C75D4"/>
    <w:rsid w:val="00440DCB"/>
    <w:rsid w:val="005C303F"/>
    <w:rsid w:val="005F60FE"/>
    <w:rsid w:val="006367F9"/>
    <w:rsid w:val="007E4AD2"/>
    <w:rsid w:val="00B80595"/>
    <w:rsid w:val="00BC79BE"/>
    <w:rsid w:val="00C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B795"/>
  <w15:docId w15:val="{C2D56165-A277-49AB-8040-EDB1AD1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rFonts w:ascii="Arial" w:eastAsia="Arial" w:hAnsi="Arial" w:cs="Arial"/>
      <w:b/>
      <w:bCs/>
      <w:sz w:val="8"/>
      <w:szCs w:val="8"/>
    </w:rPr>
  </w:style>
  <w:style w:type="paragraph" w:styleId="a4">
    <w:name w:val="Title"/>
    <w:basedOn w:val="a"/>
    <w:link w:val="a3"/>
    <w:uiPriority w:val="10"/>
    <w:qFormat/>
    <w:pPr>
      <w:spacing w:before="19"/>
    </w:pPr>
    <w:rPr>
      <w:rFonts w:ascii="Georgia" w:eastAsia="Georgia" w:hAnsi="Georgia" w:cs="Georgia"/>
      <w:b/>
      <w:bCs/>
      <w:sz w:val="33"/>
      <w:szCs w:val="33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 Spacing"/>
    <w:basedOn w:val="a"/>
    <w:uiPriority w:val="1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туристско-краеведческая</vt:lpstr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туристско-краеведческая</dc:title>
  <dc:creator>user</dc:creator>
  <cp:lastModifiedBy>Киршина Анна Михайловна</cp:lastModifiedBy>
  <cp:revision>11</cp:revision>
  <cp:lastPrinted>2026-05-13T04:44:00Z</cp:lastPrinted>
  <dcterms:created xsi:type="dcterms:W3CDTF">2024-04-17T06:33:00Z</dcterms:created>
  <dcterms:modified xsi:type="dcterms:W3CDTF">2026-05-15T09:49:00Z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2024-04-15T00:00:00Z</vt:filetime>
  </property>
  <property fmtid="{D5CDD505-2E9C-101B-9397-08002B2CF9AE}" pid="5" name="Producer">
    <vt:lpwstr>3-Heights(TM) PDF Security Shell 4.8.25.2 (http://www.pdf-tools.com)</vt:lpwstr>
  </property>
</Properties>
</file>